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240" w:rsidRDefault="004C0C6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</w:rPr>
      </w:pPr>
      <w:bookmarkStart w:id="0" w:name="_GoBack"/>
      <w:bookmarkEnd w:id="0"/>
      <w:r>
        <w:rPr>
          <w:noProof/>
          <w:color w:val="000000"/>
        </w:rPr>
        <w:drawing>
          <wp:inline distT="19050" distB="19050" distL="19050" distR="19050">
            <wp:extent cx="3557270" cy="798792"/>
            <wp:effectExtent l="0" t="0" r="0" b="0"/>
            <wp:docPr id="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57270" cy="79879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46240" w:rsidRDefault="004C0C6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71"/>
        <w:rPr>
          <w:b/>
          <w:color w:val="000000"/>
        </w:rPr>
      </w:pPr>
      <w:r>
        <w:rPr>
          <w:b/>
          <w:color w:val="000000"/>
        </w:rPr>
        <w:t>PEDIDO DE COMPRA DE MATERIAIS, EQUIPAMENTOS OU SERVIÇOS</w:t>
      </w:r>
    </w:p>
    <w:tbl>
      <w:tblPr>
        <w:tblStyle w:val="a"/>
        <w:tblW w:w="10497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497"/>
      </w:tblGrid>
      <w:tr w:rsidR="00446240">
        <w:trPr>
          <w:trHeight w:val="2863"/>
        </w:trPr>
        <w:tc>
          <w:tcPr>
            <w:tcW w:w="104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89"/>
              <w:rPr>
                <w:b/>
                <w:color w:val="000000"/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Departamento/Setor: Laboratório de Física </w:t>
            </w:r>
          </w:p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7" w:line="240" w:lineRule="auto"/>
              <w:ind w:left="89"/>
              <w:rPr>
                <w:b/>
                <w:color w:val="000000"/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Responsável pela solicitação: Thatiane Alves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Pianoschi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 </w:t>
            </w:r>
          </w:p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7" w:line="240" w:lineRule="auto"/>
              <w:ind w:left="89"/>
              <w:rPr>
                <w:b/>
                <w:color w:val="000000"/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E-mail: thatiane@ufcspa.edu.br  </w:t>
            </w:r>
          </w:p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7" w:line="240" w:lineRule="auto"/>
              <w:ind w:left="77"/>
              <w:rPr>
                <w:b/>
                <w:color w:val="000000"/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Telefone: 3303-8877  </w:t>
            </w:r>
          </w:p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7" w:line="240" w:lineRule="auto"/>
              <w:ind w:left="89"/>
              <w:rPr>
                <w:b/>
                <w:color w:val="000000"/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Local de destino do equipamento/bem permanente: Laboratório de Física, sala 413, prédio 1. </w:t>
            </w:r>
          </w:p>
        </w:tc>
      </w:tr>
    </w:tbl>
    <w:p w:rsidR="00446240" w:rsidRDefault="0044624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446240" w:rsidRDefault="0044624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0"/>
        <w:tblW w:w="10497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326"/>
        <w:gridCol w:w="707"/>
        <w:gridCol w:w="772"/>
        <w:gridCol w:w="1022"/>
        <w:gridCol w:w="1670"/>
      </w:tblGrid>
      <w:tr w:rsidR="00446240">
        <w:trPr>
          <w:trHeight w:val="561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Descrição do Objeto </w:t>
            </w: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b/>
                <w:color w:val="000000"/>
                <w:sz w:val="16"/>
                <w:szCs w:val="16"/>
              </w:rPr>
              <w:t>Qtde</w:t>
            </w:r>
            <w:proofErr w:type="spellEnd"/>
            <w:r>
              <w:rPr>
                <w:b/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  <w:highlight w:val="lightGray"/>
              </w:rPr>
              <w:t xml:space="preserve">Total 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</w:p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Estimado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  <w:highlight w:val="lightGray"/>
              </w:rPr>
              <w:t xml:space="preserve">CNPJ do 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</w:p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Orçamento</w:t>
            </w:r>
          </w:p>
        </w:tc>
      </w:tr>
      <w:tr w:rsidR="00446240">
        <w:trPr>
          <w:trHeight w:val="295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86"/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Balança digital 1g - capacidade 10kg </w:t>
            </w: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>110V</w:t>
            </w: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3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85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150,00 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85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>16.633.161/0001-52</w:t>
            </w:r>
          </w:p>
        </w:tc>
      </w:tr>
      <w:tr w:rsidR="00446240">
        <w:trPr>
          <w:trHeight w:val="292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81"/>
              <w:rPr>
                <w:b/>
                <w:color w:val="000000"/>
                <w:sz w:val="16"/>
                <w:szCs w:val="16"/>
                <w:highlight w:val="white"/>
              </w:rPr>
            </w:pPr>
            <w:proofErr w:type="spellStart"/>
            <w:r>
              <w:rPr>
                <w:b/>
                <w:color w:val="000000"/>
                <w:sz w:val="16"/>
                <w:szCs w:val="16"/>
                <w:highlight w:val="white"/>
              </w:rPr>
              <w:t>Galvanometro</w:t>
            </w:r>
            <w:proofErr w:type="spellEnd"/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 -35mV A 0V A +35mV</w:t>
            </w: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 5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85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1.750,00 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85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>16.633.161/0001-52</w:t>
            </w:r>
          </w:p>
        </w:tc>
      </w:tr>
      <w:tr w:rsidR="00446240">
        <w:trPr>
          <w:trHeight w:val="295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FF0000"/>
                <w:sz w:val="16"/>
                <w:szCs w:val="16"/>
                <w:highlight w:val="white"/>
              </w:rPr>
            </w:pPr>
            <w:r>
              <w:rPr>
                <w:b/>
                <w:color w:val="FF0000"/>
                <w:sz w:val="16"/>
                <w:szCs w:val="16"/>
                <w:highlight w:val="white"/>
              </w:rPr>
              <w:t>Termômetro de coluna líquida -10 a +110 (°C), divisão 1 (°C)</w:t>
            </w: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 5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85"/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 xml:space="preserve">170,00 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92.967.595/0001-77 </w:t>
            </w:r>
          </w:p>
        </w:tc>
      </w:tr>
      <w:tr w:rsidR="00446240">
        <w:trPr>
          <w:trHeight w:val="292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FF0000"/>
                <w:sz w:val="16"/>
                <w:szCs w:val="16"/>
                <w:highlight w:val="white"/>
              </w:rPr>
            </w:pPr>
            <w:r>
              <w:rPr>
                <w:b/>
                <w:color w:val="FF0000"/>
                <w:sz w:val="16"/>
                <w:szCs w:val="16"/>
                <w:highlight w:val="white"/>
              </w:rPr>
              <w:t>Frasco com limalhas de ferro</w:t>
            </w: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 5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85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174,65 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92.967.595/0001-77 </w:t>
            </w:r>
          </w:p>
        </w:tc>
      </w:tr>
      <w:tr w:rsidR="00446240">
        <w:trPr>
          <w:trHeight w:val="379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right="635"/>
              <w:rPr>
                <w:b/>
                <w:color w:val="FF0000"/>
                <w:sz w:val="16"/>
                <w:szCs w:val="16"/>
                <w:highlight w:val="white"/>
              </w:rPr>
            </w:pPr>
            <w:r>
              <w:rPr>
                <w:b/>
                <w:color w:val="FF0000"/>
                <w:sz w:val="16"/>
                <w:szCs w:val="16"/>
                <w:highlight w:val="white"/>
              </w:rPr>
              <w:t xml:space="preserve">Correia chata para gerador de Van de </w:t>
            </w:r>
            <w:proofErr w:type="spellStart"/>
            <w:r>
              <w:rPr>
                <w:b/>
                <w:color w:val="FF0000"/>
                <w:sz w:val="16"/>
                <w:szCs w:val="16"/>
                <w:highlight w:val="white"/>
              </w:rPr>
              <w:t>Graaff</w:t>
            </w:r>
            <w:proofErr w:type="spellEnd"/>
            <w:r>
              <w:rPr>
                <w:b/>
                <w:color w:val="FF0000"/>
                <w:sz w:val="16"/>
                <w:szCs w:val="16"/>
                <w:highlight w:val="white"/>
              </w:rPr>
              <w:t xml:space="preserve"> (esse item que </w:t>
            </w:r>
            <w:proofErr w:type="gramStart"/>
            <w:r>
              <w:rPr>
                <w:b/>
                <w:color w:val="FF0000"/>
                <w:sz w:val="16"/>
                <w:szCs w:val="16"/>
                <w:highlight w:val="white"/>
              </w:rPr>
              <w:t xml:space="preserve">ser </w:t>
            </w:r>
            <w:r>
              <w:rPr>
                <w:b/>
                <w:color w:val="FF0000"/>
                <w:sz w:val="16"/>
                <w:szCs w:val="16"/>
              </w:rPr>
              <w:t xml:space="preserve"> </w:t>
            </w:r>
            <w:r>
              <w:rPr>
                <w:b/>
                <w:color w:val="FF0000"/>
                <w:sz w:val="16"/>
                <w:szCs w:val="16"/>
                <w:highlight w:val="white"/>
              </w:rPr>
              <w:t>comprado</w:t>
            </w:r>
            <w:proofErr w:type="gramEnd"/>
            <w:r>
              <w:rPr>
                <w:b/>
                <w:color w:val="FF0000"/>
                <w:sz w:val="16"/>
                <w:szCs w:val="16"/>
                <w:highlight w:val="white"/>
              </w:rPr>
              <w:t xml:space="preserve"> da marca do equipamento que temos no laboratório – CIDEPE)</w:t>
            </w: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 5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9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FF0000"/>
                <w:sz w:val="16"/>
                <w:szCs w:val="16"/>
                <w:highlight w:val="yellow"/>
              </w:rPr>
              <w:t>800,00</w:t>
            </w: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 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92.967.595/0001-77 </w:t>
            </w:r>
          </w:p>
        </w:tc>
      </w:tr>
      <w:tr w:rsidR="00446240">
        <w:trPr>
          <w:trHeight w:val="292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color w:val="FF0000"/>
                <w:highlight w:val="white"/>
              </w:rPr>
            </w:pPr>
            <w:r>
              <w:rPr>
                <w:b/>
                <w:color w:val="FF0000"/>
                <w:sz w:val="16"/>
                <w:szCs w:val="16"/>
                <w:highlight w:val="white"/>
              </w:rPr>
              <w:t>Bateria 9V</w:t>
            </w: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/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 xml:space="preserve"> 25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81"/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 xml:space="preserve">374,75 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>24.189.228</w:t>
            </w: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>/</w:t>
            </w:r>
            <w:r>
              <w:rPr>
                <w:b/>
                <w:color w:val="000000"/>
                <w:sz w:val="16"/>
                <w:szCs w:val="16"/>
                <w:highlight w:val="white"/>
              </w:rPr>
              <w:t>0001-30</w:t>
            </w:r>
          </w:p>
        </w:tc>
      </w:tr>
      <w:tr w:rsidR="00446240">
        <w:trPr>
          <w:trHeight w:val="379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right="91"/>
              <w:rPr>
                <w:b/>
                <w:color w:val="FF0000"/>
                <w:sz w:val="16"/>
                <w:szCs w:val="16"/>
                <w:highlight w:val="white"/>
              </w:rPr>
            </w:pPr>
            <w:r>
              <w:rPr>
                <w:b/>
                <w:color w:val="FF0000"/>
                <w:sz w:val="16"/>
                <w:szCs w:val="16"/>
                <w:highlight w:val="white"/>
              </w:rPr>
              <w:t xml:space="preserve">Sensor temperatura -50 a 150 (°C), termopar bainha inox 126 mm e </w:t>
            </w:r>
            <w:proofErr w:type="gramStart"/>
            <w:r>
              <w:rPr>
                <w:b/>
                <w:color w:val="FF0000"/>
                <w:sz w:val="16"/>
                <w:szCs w:val="16"/>
                <w:highlight w:val="white"/>
              </w:rPr>
              <w:t xml:space="preserve">cabo </w:t>
            </w:r>
            <w:r>
              <w:rPr>
                <w:b/>
                <w:color w:val="FF0000"/>
                <w:sz w:val="16"/>
                <w:szCs w:val="16"/>
              </w:rPr>
              <w:t xml:space="preserve"> </w:t>
            </w:r>
            <w:r>
              <w:rPr>
                <w:b/>
                <w:color w:val="FF0000"/>
                <w:sz w:val="16"/>
                <w:szCs w:val="16"/>
                <w:highlight w:val="white"/>
              </w:rPr>
              <w:t>(</w:t>
            </w:r>
            <w:proofErr w:type="spellStart"/>
            <w:proofErr w:type="gramEnd"/>
            <w:r>
              <w:rPr>
                <w:b/>
                <w:color w:val="FF0000"/>
                <w:sz w:val="16"/>
                <w:szCs w:val="16"/>
                <w:highlight w:val="white"/>
              </w:rPr>
              <w:t>miniDIN-miniDIN</w:t>
            </w:r>
            <w:proofErr w:type="spellEnd"/>
            <w:r>
              <w:rPr>
                <w:b/>
                <w:color w:val="FF0000"/>
                <w:sz w:val="16"/>
                <w:szCs w:val="16"/>
                <w:highlight w:val="white"/>
              </w:rPr>
              <w:t>)</w:t>
            </w: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 5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8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4.100,00 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FF0000"/>
                <w:sz w:val="16"/>
                <w:szCs w:val="16"/>
                <w:highlight w:val="yellow"/>
              </w:rPr>
              <w:t>92.967.595/0001-77</w:t>
            </w: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 </w:t>
            </w:r>
          </w:p>
        </w:tc>
      </w:tr>
      <w:tr w:rsidR="00446240">
        <w:trPr>
          <w:trHeight w:val="292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sz w:val="16"/>
                <w:szCs w:val="16"/>
                <w:highlight w:val="white"/>
              </w:rPr>
              <w:t xml:space="preserve">Micrômetro externo </w:t>
            </w:r>
            <w:proofErr w:type="spellStart"/>
            <w:r>
              <w:rPr>
                <w:b/>
                <w:sz w:val="16"/>
                <w:szCs w:val="16"/>
                <w:highlight w:val="white"/>
              </w:rPr>
              <w:t>milesimal</w:t>
            </w:r>
            <w:proofErr w:type="spellEnd"/>
            <w:r>
              <w:rPr>
                <w:b/>
                <w:sz w:val="16"/>
                <w:szCs w:val="16"/>
                <w:highlight w:val="white"/>
              </w:rPr>
              <w:t xml:space="preserve"> 0 a 25 mm x 0,001 mm</w:t>
            </w: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/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 xml:space="preserve"> 5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81"/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 xml:space="preserve">3.514,75 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85"/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>13.064.755/0001-00</w:t>
            </w:r>
          </w:p>
        </w:tc>
      </w:tr>
      <w:tr w:rsidR="00446240">
        <w:trPr>
          <w:trHeight w:val="295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FF0000"/>
                <w:sz w:val="16"/>
                <w:szCs w:val="16"/>
                <w:highlight w:val="white"/>
              </w:rPr>
            </w:pPr>
            <w:r>
              <w:rPr>
                <w:b/>
                <w:color w:val="FF0000"/>
                <w:sz w:val="16"/>
                <w:szCs w:val="16"/>
                <w:highlight w:val="white"/>
              </w:rPr>
              <w:t>I</w:t>
            </w:r>
            <w:r>
              <w:rPr>
                <w:b/>
                <w:color w:val="FF0000"/>
                <w:sz w:val="16"/>
                <w:szCs w:val="16"/>
                <w:highlight w:val="white"/>
              </w:rPr>
              <w:t>mã (</w:t>
            </w:r>
            <w:proofErr w:type="spellStart"/>
            <w:r>
              <w:rPr>
                <w:b/>
                <w:color w:val="FF0000"/>
                <w:sz w:val="16"/>
                <w:szCs w:val="16"/>
                <w:highlight w:val="white"/>
              </w:rPr>
              <w:t>NdFeB</w:t>
            </w:r>
            <w:proofErr w:type="spellEnd"/>
            <w:r>
              <w:rPr>
                <w:b/>
                <w:color w:val="FF0000"/>
                <w:sz w:val="16"/>
                <w:szCs w:val="16"/>
                <w:highlight w:val="white"/>
              </w:rPr>
              <w:t>) encapsulado, 48 mm</w:t>
            </w: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 10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85"/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 xml:space="preserve">100,00 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92.967.595/0001-77 </w:t>
            </w:r>
          </w:p>
        </w:tc>
      </w:tr>
      <w:tr w:rsidR="00446240">
        <w:trPr>
          <w:trHeight w:val="293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FF0000"/>
                <w:sz w:val="16"/>
                <w:szCs w:val="16"/>
                <w:highlight w:val="white"/>
              </w:rPr>
            </w:pPr>
            <w:r>
              <w:rPr>
                <w:b/>
                <w:color w:val="FF0000"/>
                <w:sz w:val="16"/>
                <w:szCs w:val="16"/>
                <w:highlight w:val="white"/>
              </w:rPr>
              <w:t xml:space="preserve">Conjunto diapasões 440 Hz, caixa de ressonância e contrapeso </w:t>
            </w: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5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8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4.750,00 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92.967.595/0001-77 </w:t>
            </w:r>
          </w:p>
        </w:tc>
      </w:tr>
      <w:tr w:rsidR="00446240">
        <w:trPr>
          <w:trHeight w:val="295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FF0000"/>
                <w:sz w:val="16"/>
                <w:szCs w:val="16"/>
                <w:highlight w:val="white"/>
              </w:rPr>
            </w:pPr>
            <w:r>
              <w:rPr>
                <w:b/>
                <w:color w:val="FF0000"/>
                <w:sz w:val="16"/>
                <w:szCs w:val="16"/>
                <w:highlight w:val="white"/>
              </w:rPr>
              <w:t>Diapasão com Caixa de Ressonância 256hz</w:t>
            </w: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 2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8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700,00 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85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>16.633.161/0001-52</w:t>
            </w:r>
          </w:p>
        </w:tc>
      </w:tr>
      <w:tr w:rsidR="00446240">
        <w:trPr>
          <w:trHeight w:val="292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FF0000"/>
                <w:sz w:val="16"/>
                <w:szCs w:val="16"/>
                <w:highlight w:val="white"/>
              </w:rPr>
            </w:pPr>
            <w:r>
              <w:rPr>
                <w:b/>
                <w:color w:val="FF0000"/>
                <w:sz w:val="16"/>
                <w:szCs w:val="16"/>
                <w:highlight w:val="white"/>
              </w:rPr>
              <w:t>Diapasão com Caixa de Ressonância 512hz</w:t>
            </w: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 2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8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700,00 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85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>16.633.161/0001-52</w:t>
            </w:r>
          </w:p>
        </w:tc>
      </w:tr>
      <w:tr w:rsidR="00446240">
        <w:trPr>
          <w:trHeight w:val="400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right="270"/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>Conjunto dilatação linear com gerador elétrico de vapor e multímetro</w:t>
            </w: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 xml:space="preserve">. </w:t>
            </w: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>110V</w:t>
            </w: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5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8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20.000,00 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FF0000"/>
                <w:sz w:val="16"/>
                <w:szCs w:val="16"/>
                <w:highlight w:val="yellow"/>
              </w:rPr>
              <w:t>92.967.595/0001-77</w:t>
            </w: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 </w:t>
            </w:r>
          </w:p>
        </w:tc>
      </w:tr>
      <w:tr w:rsidR="00446240">
        <w:trPr>
          <w:trHeight w:val="295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>Conjunto Termodinâmica, troca de Calor e expansão térmica dos líquidos</w:t>
            </w: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/>
              <w:rPr>
                <w:b/>
                <w:color w:val="FF0000"/>
                <w:sz w:val="16"/>
                <w:szCs w:val="16"/>
                <w:highlight w:val="yellow"/>
              </w:rPr>
            </w:pPr>
            <w:r>
              <w:rPr>
                <w:b/>
                <w:color w:val="FF0000"/>
                <w:sz w:val="16"/>
                <w:szCs w:val="16"/>
                <w:highlight w:val="yellow"/>
              </w:rPr>
              <w:t xml:space="preserve"> 1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85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12.180,00 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85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>16.633.161/0001-52</w:t>
            </w:r>
          </w:p>
        </w:tc>
      </w:tr>
      <w:tr w:rsidR="00446240">
        <w:trPr>
          <w:trHeight w:val="292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>Conjunto temperatura e calor SEM MLEQ051A</w:t>
            </w: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>. 110V.</w:t>
            </w: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5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8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27.600,00 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FF0000"/>
                <w:sz w:val="16"/>
                <w:szCs w:val="16"/>
                <w:highlight w:val="yellow"/>
              </w:rPr>
            </w:pPr>
            <w:r>
              <w:rPr>
                <w:b/>
                <w:color w:val="FF0000"/>
                <w:sz w:val="16"/>
                <w:szCs w:val="16"/>
                <w:highlight w:val="yellow"/>
              </w:rPr>
              <w:t xml:space="preserve">92.967.595/0001-77 </w:t>
            </w:r>
          </w:p>
        </w:tc>
      </w:tr>
      <w:tr w:rsidR="00446240">
        <w:trPr>
          <w:trHeight w:val="379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lastRenderedPageBreak/>
              <w:t>Painel para hidrostática com empuxo, fluidos</w:t>
            </w: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 5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80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7.425,00 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FF0000"/>
                <w:sz w:val="16"/>
                <w:szCs w:val="16"/>
                <w:highlight w:val="yellow"/>
              </w:rPr>
            </w:pPr>
            <w:r>
              <w:rPr>
                <w:b/>
                <w:color w:val="FF0000"/>
                <w:sz w:val="16"/>
                <w:szCs w:val="16"/>
                <w:highlight w:val="yellow"/>
              </w:rPr>
              <w:t>92.967.595/0001-77</w:t>
            </w:r>
          </w:p>
        </w:tc>
      </w:tr>
      <w:tr w:rsidR="00446240">
        <w:trPr>
          <w:trHeight w:val="388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ind w:left="80" w:right="184"/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Conjunto hidráulica, hidrodinâmica, com sensor, interface e </w:t>
            </w:r>
            <w:proofErr w:type="gramStart"/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software 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highlight w:val="white"/>
              </w:rPr>
              <w:t>SEM</w:t>
            </w:r>
            <w:proofErr w:type="gramEnd"/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 MLEQ051A</w:t>
            </w: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>. 110V</w:t>
            </w: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5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9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61.200,00 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FF0000"/>
                <w:sz w:val="16"/>
                <w:szCs w:val="16"/>
                <w:highlight w:val="yellow"/>
              </w:rPr>
            </w:pPr>
            <w:r>
              <w:rPr>
                <w:b/>
                <w:color w:val="FF0000"/>
                <w:sz w:val="16"/>
                <w:szCs w:val="16"/>
                <w:highlight w:val="yellow"/>
              </w:rPr>
              <w:t xml:space="preserve">92.967.595/0001-77 </w:t>
            </w:r>
          </w:p>
        </w:tc>
      </w:tr>
      <w:tr w:rsidR="00446240">
        <w:trPr>
          <w:trHeight w:val="388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ind w:left="76" w:right="213" w:firstLine="10"/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Conjunto termodinâmica, calorimetria a seco, com termômetro </w:t>
            </w:r>
            <w:proofErr w:type="gramStart"/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digital, 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highlight w:val="white"/>
              </w:rPr>
              <w:t>fonte</w:t>
            </w:r>
            <w:proofErr w:type="gramEnd"/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 e medidor</w:t>
            </w: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>. 110V</w:t>
            </w: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5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8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21.500,00 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FF0000"/>
                <w:sz w:val="16"/>
                <w:szCs w:val="16"/>
                <w:highlight w:val="yellow"/>
              </w:rPr>
            </w:pPr>
            <w:r>
              <w:rPr>
                <w:b/>
                <w:color w:val="FF0000"/>
                <w:sz w:val="16"/>
                <w:szCs w:val="16"/>
                <w:highlight w:val="yellow"/>
              </w:rPr>
              <w:t xml:space="preserve">92.967.595/0001-77 </w:t>
            </w:r>
          </w:p>
        </w:tc>
      </w:tr>
      <w:tr w:rsidR="00446240">
        <w:trPr>
          <w:trHeight w:val="388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ind w:left="84" w:right="789"/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Conjunto radiação térmica, cubo de (Leslie), placas </w:t>
            </w:r>
            <w:proofErr w:type="gramStart"/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circulares, 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highlight w:val="white"/>
              </w:rPr>
              <w:t>multímetro</w:t>
            </w:r>
            <w:proofErr w:type="gramEnd"/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>. 110V</w:t>
            </w: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5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85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17.500,00 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FF0000"/>
                <w:sz w:val="16"/>
                <w:szCs w:val="16"/>
                <w:highlight w:val="yellow"/>
              </w:rPr>
            </w:pPr>
            <w:r>
              <w:rPr>
                <w:b/>
                <w:color w:val="FF0000"/>
                <w:sz w:val="16"/>
                <w:szCs w:val="16"/>
                <w:highlight w:val="yellow"/>
              </w:rPr>
              <w:t xml:space="preserve">92.967.595/0001-77 </w:t>
            </w:r>
          </w:p>
        </w:tc>
      </w:tr>
      <w:tr w:rsidR="00446240">
        <w:trPr>
          <w:trHeight w:val="295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Prensa hidráulica com medidor, sensor e software </w:t>
            </w: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>110V</w:t>
            </w: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5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9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9.750,00 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FF0000"/>
                <w:sz w:val="16"/>
                <w:szCs w:val="16"/>
                <w:highlight w:val="yellow"/>
              </w:rPr>
            </w:pPr>
            <w:r>
              <w:rPr>
                <w:b/>
                <w:color w:val="FF0000"/>
                <w:sz w:val="16"/>
                <w:szCs w:val="16"/>
                <w:highlight w:val="yellow"/>
              </w:rPr>
              <w:t xml:space="preserve">92.967.595/0001-77 </w:t>
            </w:r>
          </w:p>
        </w:tc>
      </w:tr>
      <w:tr w:rsidR="00446240">
        <w:trPr>
          <w:trHeight w:val="292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>Conjunto golpe de aríete com sensores, software e interface, fluidos</w:t>
            </w: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 5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9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94.500,00 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FF0000"/>
                <w:sz w:val="16"/>
                <w:szCs w:val="16"/>
                <w:highlight w:val="yellow"/>
              </w:rPr>
            </w:pPr>
            <w:r>
              <w:rPr>
                <w:b/>
                <w:color w:val="FF0000"/>
                <w:sz w:val="16"/>
                <w:szCs w:val="16"/>
                <w:highlight w:val="yellow"/>
              </w:rPr>
              <w:t xml:space="preserve">92.967.595/0001-77 </w:t>
            </w:r>
          </w:p>
        </w:tc>
      </w:tr>
      <w:tr w:rsidR="00446240">
        <w:trPr>
          <w:trHeight w:val="295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Conjunto para módulo de (Young) em barras </w:t>
            </w: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>110V</w:t>
            </w: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5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85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11.000,00 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FF0000"/>
                <w:sz w:val="16"/>
                <w:szCs w:val="16"/>
                <w:highlight w:val="yellow"/>
              </w:rPr>
            </w:pPr>
            <w:r>
              <w:rPr>
                <w:b/>
                <w:color w:val="FF0000"/>
                <w:sz w:val="16"/>
                <w:szCs w:val="16"/>
                <w:highlight w:val="yellow"/>
              </w:rPr>
              <w:t xml:space="preserve">92.967.595/0001-77 </w:t>
            </w:r>
          </w:p>
        </w:tc>
      </w:tr>
      <w:tr w:rsidR="00446240">
        <w:trPr>
          <w:trHeight w:val="292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Conjunto para módulo de (Young) em fios </w:t>
            </w: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>110V</w:t>
            </w: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5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8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24.000,00 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FF0000"/>
                <w:sz w:val="16"/>
                <w:szCs w:val="16"/>
                <w:highlight w:val="yellow"/>
              </w:rPr>
            </w:pPr>
            <w:r>
              <w:rPr>
                <w:b/>
                <w:color w:val="FF0000"/>
                <w:sz w:val="16"/>
                <w:szCs w:val="16"/>
                <w:highlight w:val="yellow"/>
              </w:rPr>
              <w:t xml:space="preserve">92.967.595/0001-77 </w:t>
            </w:r>
          </w:p>
        </w:tc>
      </w:tr>
      <w:tr w:rsidR="00446240">
        <w:trPr>
          <w:trHeight w:val="295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>Conjunto energias renováveis, unidade consumidora e multímetro</w:t>
            </w: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 5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100.000,00 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FF0000"/>
                <w:sz w:val="16"/>
                <w:szCs w:val="16"/>
                <w:highlight w:val="yellow"/>
              </w:rPr>
            </w:pPr>
            <w:r>
              <w:rPr>
                <w:b/>
                <w:color w:val="FF0000"/>
                <w:sz w:val="16"/>
                <w:szCs w:val="16"/>
                <w:highlight w:val="yellow"/>
              </w:rPr>
              <w:t xml:space="preserve">92.967.595/0001-77 </w:t>
            </w:r>
          </w:p>
        </w:tc>
      </w:tr>
      <w:tr w:rsidR="00446240">
        <w:trPr>
          <w:trHeight w:val="292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Conjunto pêndulos físicos com sensor e software </w:t>
            </w: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>110V</w:t>
            </w: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  <w:highlight w:val="white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5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85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10.500,00 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FF0000"/>
                <w:sz w:val="16"/>
                <w:szCs w:val="16"/>
                <w:highlight w:val="yellow"/>
              </w:rPr>
            </w:pPr>
            <w:r>
              <w:rPr>
                <w:b/>
                <w:color w:val="FF0000"/>
                <w:sz w:val="16"/>
                <w:szCs w:val="16"/>
                <w:highlight w:val="yellow"/>
              </w:rPr>
              <w:t xml:space="preserve">92.967.595/0001-77 </w:t>
            </w:r>
          </w:p>
        </w:tc>
      </w:tr>
      <w:tr w:rsidR="00446240">
        <w:trPr>
          <w:trHeight w:val="295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88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Kit de Física - Estudo do Efeito </w:t>
            </w:r>
            <w:proofErr w:type="spellStart"/>
            <w:r>
              <w:rPr>
                <w:b/>
                <w:color w:val="000000"/>
                <w:sz w:val="16"/>
                <w:szCs w:val="16"/>
                <w:highlight w:val="white"/>
              </w:rPr>
              <w:t>Seebeck</w:t>
            </w:r>
            <w:proofErr w:type="spellEnd"/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 5 </w:t>
            </w: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unidade </w:t>
            </w: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8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 xml:space="preserve">4.580,00 </w:t>
            </w: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85"/>
              <w:rPr>
                <w:b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color w:val="000000"/>
                <w:sz w:val="16"/>
                <w:szCs w:val="16"/>
                <w:highlight w:val="white"/>
              </w:rPr>
              <w:t>16.633.161/0001-52</w:t>
            </w:r>
          </w:p>
        </w:tc>
      </w:tr>
      <w:tr w:rsidR="00446240">
        <w:trPr>
          <w:trHeight w:val="292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462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6"/>
                <w:szCs w:val="16"/>
                <w:highlight w:val="white"/>
              </w:rPr>
            </w:pP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462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6"/>
                <w:szCs w:val="16"/>
                <w:highlight w:val="white"/>
              </w:rPr>
            </w:pP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462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6"/>
                <w:szCs w:val="16"/>
                <w:highlight w:val="white"/>
              </w:rPr>
            </w:pP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462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6"/>
                <w:szCs w:val="16"/>
                <w:highlight w:val="white"/>
              </w:rPr>
            </w:pP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462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6"/>
                <w:szCs w:val="16"/>
                <w:highlight w:val="white"/>
              </w:rPr>
            </w:pPr>
          </w:p>
        </w:tc>
      </w:tr>
      <w:tr w:rsidR="00446240">
        <w:trPr>
          <w:trHeight w:val="295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462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6"/>
                <w:szCs w:val="16"/>
                <w:highlight w:val="white"/>
              </w:rPr>
            </w:pP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462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6"/>
                <w:szCs w:val="16"/>
                <w:highlight w:val="white"/>
              </w:rPr>
            </w:pP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462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6"/>
                <w:szCs w:val="16"/>
                <w:highlight w:val="white"/>
              </w:rPr>
            </w:pP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462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6"/>
                <w:szCs w:val="16"/>
                <w:highlight w:val="white"/>
              </w:rPr>
            </w:pP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462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6"/>
                <w:szCs w:val="16"/>
                <w:highlight w:val="white"/>
              </w:rPr>
            </w:pPr>
          </w:p>
        </w:tc>
      </w:tr>
      <w:tr w:rsidR="00446240">
        <w:trPr>
          <w:trHeight w:val="292"/>
        </w:trPr>
        <w:tc>
          <w:tcPr>
            <w:tcW w:w="63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462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6"/>
                <w:szCs w:val="16"/>
                <w:highlight w:val="white"/>
              </w:rPr>
            </w:pPr>
          </w:p>
        </w:tc>
        <w:tc>
          <w:tcPr>
            <w:tcW w:w="7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462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6"/>
                <w:szCs w:val="16"/>
                <w:highlight w:val="white"/>
              </w:rPr>
            </w:pPr>
          </w:p>
        </w:tc>
        <w:tc>
          <w:tcPr>
            <w:tcW w:w="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462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6"/>
                <w:szCs w:val="16"/>
                <w:highlight w:val="white"/>
              </w:rPr>
            </w:pPr>
          </w:p>
        </w:tc>
        <w:tc>
          <w:tcPr>
            <w:tcW w:w="10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462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6"/>
                <w:szCs w:val="16"/>
                <w:highlight w:val="white"/>
              </w:rPr>
            </w:pPr>
          </w:p>
        </w:tc>
        <w:tc>
          <w:tcPr>
            <w:tcW w:w="1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462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6"/>
                <w:szCs w:val="16"/>
                <w:highlight w:val="white"/>
              </w:rPr>
            </w:pPr>
          </w:p>
        </w:tc>
      </w:tr>
    </w:tbl>
    <w:p w:rsidR="00446240" w:rsidRDefault="0044624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446240" w:rsidRDefault="0044624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446240" w:rsidRDefault="004C0C6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</w:rPr>
      </w:pPr>
      <w:r>
        <w:rPr>
          <w:noProof/>
          <w:color w:val="000000"/>
        </w:rPr>
        <w:drawing>
          <wp:inline distT="19050" distB="19050" distL="19050" distR="19050">
            <wp:extent cx="5373371" cy="127635"/>
            <wp:effectExtent l="0" t="0" r="0" b="0"/>
            <wp:docPr id="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73371" cy="1276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46240" w:rsidRDefault="004C0C6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</w:rPr>
      </w:pPr>
      <w:r>
        <w:rPr>
          <w:noProof/>
          <w:color w:val="000000"/>
        </w:rPr>
        <w:drawing>
          <wp:inline distT="19050" distB="19050" distL="19050" distR="19050">
            <wp:extent cx="3557270" cy="798792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57270" cy="79879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tbl>
      <w:tblPr>
        <w:tblStyle w:val="a1"/>
        <w:tblW w:w="10494" w:type="dxa"/>
        <w:tblInd w:w="1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494"/>
      </w:tblGrid>
      <w:tr w:rsidR="00446240">
        <w:trPr>
          <w:trHeight w:val="5393"/>
        </w:trPr>
        <w:tc>
          <w:tcPr>
            <w:tcW w:w="104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b/>
                <w:color w:val="000000"/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lastRenderedPageBreak/>
              <w:t xml:space="preserve">Justificativa:  </w:t>
            </w:r>
          </w:p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2"/>
              <w:rPr>
                <w:b/>
                <w:color w:val="000000"/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  </w:t>
            </w:r>
          </w:p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457" w:lineRule="auto"/>
              <w:ind w:left="118" w:right="6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O laboratório de Física, sala 413 prédios 01, atende os cursos de Física Médica, Informática Biomédica, Química Medicinal, Fonoaudiologia </w:t>
            </w:r>
            <w:proofErr w:type="gramStart"/>
            <w:r>
              <w:rPr>
                <w:color w:val="000000"/>
                <w:sz w:val="16"/>
                <w:szCs w:val="16"/>
              </w:rPr>
              <w:t>em  atividades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experimentais, assim para cumprir as competências necessárias para os desenvolvimentos das atividades d</w:t>
            </w:r>
            <w:r>
              <w:rPr>
                <w:color w:val="000000"/>
                <w:sz w:val="16"/>
                <w:szCs w:val="16"/>
              </w:rPr>
              <w:t xml:space="preserve">idáticas é necessário um  rol de experimentos mais amplo. Os kits do laboratório de física foram a adquiridos quando da fundação e implementação do curso dos cursos </w:t>
            </w:r>
            <w:proofErr w:type="gramStart"/>
            <w:r>
              <w:rPr>
                <w:color w:val="000000"/>
                <w:sz w:val="16"/>
                <w:szCs w:val="16"/>
              </w:rPr>
              <w:t>s  novos</w:t>
            </w:r>
            <w:proofErr w:type="gramEnd"/>
            <w:r>
              <w:rPr>
                <w:color w:val="000000"/>
                <w:sz w:val="16"/>
                <w:szCs w:val="16"/>
              </w:rPr>
              <w:t>. Desde então conseguimos significativo sucesso na formação dos alunos e com a cons</w:t>
            </w:r>
            <w:r>
              <w:rPr>
                <w:color w:val="000000"/>
                <w:sz w:val="16"/>
                <w:szCs w:val="16"/>
              </w:rPr>
              <w:t xml:space="preserve">olidação do corpo docente e com as </w:t>
            </w:r>
            <w:proofErr w:type="gramStart"/>
            <w:r>
              <w:rPr>
                <w:color w:val="000000"/>
                <w:sz w:val="16"/>
                <w:szCs w:val="16"/>
              </w:rPr>
              <w:t>demandas  crescentes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associadas a necessidade de uma maior atuação do curso em atividades de caráter extensionistas, procuramos viabilizar, de forma  estratégica, uma atualização dos equipamentos e a aquisição de outros q</w:t>
            </w:r>
            <w:r>
              <w:rPr>
                <w:color w:val="000000"/>
                <w:sz w:val="16"/>
                <w:szCs w:val="16"/>
              </w:rPr>
              <w:t xml:space="preserve">ue possibilitarão uma atuação junto ao público externo. Além </w:t>
            </w:r>
            <w:proofErr w:type="gramStart"/>
            <w:r>
              <w:rPr>
                <w:color w:val="000000"/>
                <w:sz w:val="16"/>
                <w:szCs w:val="16"/>
              </w:rPr>
              <w:t>deste  ponto</w:t>
            </w:r>
            <w:proofErr w:type="gramEnd"/>
            <w:r>
              <w:rPr>
                <w:color w:val="000000"/>
                <w:sz w:val="16"/>
                <w:szCs w:val="16"/>
              </w:rPr>
              <w:t>, percebemos ao longo destes anos um maior interesse dos alunos por atividades de caráter prático o que, se tratando de física básica, só  é possível com atividades laboratoriais. Com</w:t>
            </w:r>
            <w:r>
              <w:rPr>
                <w:color w:val="000000"/>
                <w:sz w:val="16"/>
                <w:szCs w:val="16"/>
              </w:rPr>
              <w:t xml:space="preserve"> a lista de materiais que submetemos, pretendemos aumentar em 30% o número de </w:t>
            </w:r>
            <w:proofErr w:type="gramStart"/>
            <w:r>
              <w:rPr>
                <w:color w:val="000000"/>
                <w:sz w:val="16"/>
                <w:szCs w:val="16"/>
              </w:rPr>
              <w:t>experimentos  possíveis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nos laboratórios de física médica. </w:t>
            </w:r>
          </w:p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3" w:line="456" w:lineRule="auto"/>
              <w:ind w:left="118" w:right="65" w:firstLine="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Ressalto que os primeiros itens da lista são para manutenção dos equipamentos e atividades que já são desenvolvidas no laboratório, por isso </w:t>
            </w:r>
            <w:proofErr w:type="gramStart"/>
            <w:r>
              <w:rPr>
                <w:color w:val="000000"/>
                <w:sz w:val="16"/>
                <w:szCs w:val="16"/>
              </w:rPr>
              <w:t>a  aquisição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é bem importante para não impactar nas atividades didáticas.  </w:t>
            </w:r>
          </w:p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4" w:line="240" w:lineRule="auto"/>
              <w:ind w:left="112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</w:t>
            </w:r>
          </w:p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2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</w:t>
            </w:r>
          </w:p>
          <w:p w:rsidR="00446240" w:rsidRDefault="004C0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2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</w:tr>
    </w:tbl>
    <w:p w:rsidR="00446240" w:rsidRDefault="0044624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446240" w:rsidRDefault="0044624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2"/>
        <w:tblW w:w="8495" w:type="dxa"/>
        <w:tblInd w:w="10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495"/>
      </w:tblGrid>
      <w:tr w:rsidR="00446240">
        <w:trPr>
          <w:trHeight w:val="263"/>
        </w:trPr>
        <w:tc>
          <w:tcPr>
            <w:tcW w:w="8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6240" w:rsidRDefault="004462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:rsidR="00446240" w:rsidRDefault="0044624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446240" w:rsidRDefault="0044624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446240" w:rsidRDefault="004C0C6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688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</w:p>
    <w:p w:rsidR="00446240" w:rsidRDefault="004C0C6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669" w:line="240" w:lineRule="auto"/>
        <w:jc w:val="center"/>
        <w:rPr>
          <w:color w:val="000000"/>
          <w:sz w:val="16"/>
          <w:szCs w:val="16"/>
        </w:rPr>
      </w:pPr>
      <w:r>
        <w:rPr>
          <w:noProof/>
          <w:color w:val="000000"/>
          <w:sz w:val="16"/>
          <w:szCs w:val="16"/>
        </w:rPr>
        <w:drawing>
          <wp:inline distT="19050" distB="19050" distL="19050" distR="19050">
            <wp:extent cx="5373371" cy="127635"/>
            <wp:effectExtent l="0" t="0" r="0" b="0"/>
            <wp:docPr id="1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73371" cy="1276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446240">
      <w:pgSz w:w="11900" w:h="16820"/>
      <w:pgMar w:top="708" w:right="708" w:bottom="716" w:left="69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240"/>
    <w:rsid w:val="00446240"/>
    <w:rsid w:val="004C0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36318B-DE3C-4FC5-AC8A-57136A56B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695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Kappel da Silva</dc:creator>
  <cp:lastModifiedBy>Vanessa Kappel da Silva </cp:lastModifiedBy>
  <cp:revision>2</cp:revision>
  <dcterms:created xsi:type="dcterms:W3CDTF">2022-06-15T15:36:00Z</dcterms:created>
  <dcterms:modified xsi:type="dcterms:W3CDTF">2022-06-15T15:36:00Z</dcterms:modified>
</cp:coreProperties>
</file>